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633D8" w14:textId="30BF918C" w:rsidR="00EB4129" w:rsidRPr="00522DF4" w:rsidRDefault="003542F4" w:rsidP="003542F4">
      <w:pPr>
        <w:jc w:val="center"/>
        <w:rPr>
          <w:sz w:val="32"/>
          <w:szCs w:val="32"/>
        </w:rPr>
      </w:pPr>
      <w:r w:rsidRPr="00522DF4">
        <w:rPr>
          <w:rFonts w:hint="eastAsia"/>
          <w:sz w:val="32"/>
          <w:szCs w:val="32"/>
        </w:rPr>
        <w:t>何以为家——在当代阳明心学应何去何从</w:t>
      </w:r>
    </w:p>
    <w:p w14:paraId="403F685F" w14:textId="523AE850" w:rsidR="003542F4" w:rsidRPr="00522DF4" w:rsidRDefault="003542F4" w:rsidP="003F5348">
      <w:pPr>
        <w:ind w:firstLineChars="200" w:firstLine="480"/>
        <w:rPr>
          <w:sz w:val="24"/>
          <w:szCs w:val="24"/>
        </w:rPr>
      </w:pPr>
      <w:r w:rsidRPr="00522DF4">
        <w:rPr>
          <w:rFonts w:hint="eastAsia"/>
          <w:sz w:val="24"/>
          <w:szCs w:val="24"/>
        </w:rPr>
        <w:t>王阳明，一个并不陌生，也不是很熟悉的名字。不陌生，是因为在高中历史书上，有半页对他本人和学说的介绍；不熟悉，是因为除了那半页，我根本不曾深入了解过这个历史人物。但有些事就是那么巧，似乎</w:t>
      </w:r>
      <w:r w:rsidR="003F5348" w:rsidRPr="00522DF4">
        <w:rPr>
          <w:rFonts w:hint="eastAsia"/>
          <w:sz w:val="24"/>
          <w:szCs w:val="24"/>
        </w:rPr>
        <w:t>冥冥之中，我对这个人应有更多的了解，在南师大的新生书单上，我看到了郦波教授的《五百年来王阳明》，于是，便有了许多话，便有了这篇文。</w:t>
      </w:r>
    </w:p>
    <w:p w14:paraId="390BEC07" w14:textId="03FFAB2C" w:rsidR="003F5348" w:rsidRPr="00522DF4" w:rsidRDefault="00E91459" w:rsidP="003F5348">
      <w:pPr>
        <w:ind w:firstLineChars="200" w:firstLine="480"/>
        <w:rPr>
          <w:sz w:val="24"/>
          <w:szCs w:val="24"/>
        </w:rPr>
      </w:pPr>
      <w:r w:rsidRPr="00522DF4">
        <w:rPr>
          <w:rFonts w:hint="eastAsia"/>
          <w:sz w:val="24"/>
          <w:szCs w:val="24"/>
        </w:rPr>
        <w:t>两宋时期理学之风盛行。狭义的理学，指以二程和朱熹为代表的，以理为最高范畴的学说</w:t>
      </w:r>
      <w:r w:rsidRPr="00522DF4">
        <w:rPr>
          <w:sz w:val="24"/>
          <w:szCs w:val="24"/>
        </w:rPr>
        <w:t xml:space="preserve"> ，即程朱理学。</w:t>
      </w:r>
      <w:r w:rsidR="00893854" w:rsidRPr="00522DF4">
        <w:rPr>
          <w:rFonts w:hint="eastAsia"/>
          <w:sz w:val="24"/>
          <w:szCs w:val="24"/>
        </w:rPr>
        <w:t>封建时期统治者为了巩固统治，需要实行愚民政策</w:t>
      </w:r>
      <w:r w:rsidR="00633905" w:rsidRPr="00522DF4">
        <w:rPr>
          <w:rFonts w:hint="eastAsia"/>
          <w:sz w:val="24"/>
          <w:szCs w:val="24"/>
        </w:rPr>
        <w:t>，也就是说，人民越笨越好管</w:t>
      </w:r>
      <w:r w:rsidR="002048D4" w:rsidRPr="00522DF4">
        <w:rPr>
          <w:rFonts w:hint="eastAsia"/>
          <w:sz w:val="24"/>
          <w:szCs w:val="24"/>
        </w:rPr>
        <w:t>，而程朱理学满足了统治者的这种要求</w:t>
      </w:r>
      <w:r w:rsidR="005C770D" w:rsidRPr="00522DF4">
        <w:rPr>
          <w:rFonts w:hint="eastAsia"/>
          <w:sz w:val="24"/>
          <w:szCs w:val="24"/>
        </w:rPr>
        <w:t>，摇身一变，成了官方正统思想。</w:t>
      </w:r>
      <w:r w:rsidR="00FE0E65" w:rsidRPr="00522DF4">
        <w:rPr>
          <w:rFonts w:hint="eastAsia"/>
          <w:sz w:val="24"/>
          <w:szCs w:val="24"/>
        </w:rPr>
        <w:t>程朱理学是主流，要提出另一种学说，并高唱反调，需要很大的勇气。</w:t>
      </w:r>
    </w:p>
    <w:p w14:paraId="0256758E" w14:textId="08E32FDD" w:rsidR="00FE0E65" w:rsidRPr="00522DF4" w:rsidRDefault="00FE0E65" w:rsidP="003F5348">
      <w:pPr>
        <w:ind w:firstLineChars="200" w:firstLine="480"/>
        <w:rPr>
          <w:sz w:val="24"/>
          <w:szCs w:val="24"/>
        </w:rPr>
      </w:pPr>
      <w:r w:rsidRPr="00522DF4">
        <w:rPr>
          <w:rFonts w:hint="eastAsia"/>
          <w:sz w:val="24"/>
          <w:szCs w:val="24"/>
        </w:rPr>
        <w:t>而王阳明不怕。</w:t>
      </w:r>
    </w:p>
    <w:p w14:paraId="0EAFEC8F" w14:textId="7DE8454C" w:rsidR="00FE0E65" w:rsidRPr="00522DF4" w:rsidRDefault="00FE0E65" w:rsidP="003F5348">
      <w:pPr>
        <w:ind w:firstLineChars="200" w:firstLine="480"/>
        <w:rPr>
          <w:sz w:val="24"/>
          <w:szCs w:val="24"/>
        </w:rPr>
      </w:pPr>
      <w:r w:rsidRPr="00522DF4">
        <w:rPr>
          <w:rFonts w:hint="eastAsia"/>
          <w:sz w:val="24"/>
          <w:szCs w:val="24"/>
        </w:rPr>
        <w:t>他思索，他实践，他在在怀疑中挣扎，最终诞生出不一样的心学。</w:t>
      </w:r>
    </w:p>
    <w:p w14:paraId="296FF378" w14:textId="4963AD16" w:rsidR="003F5348" w:rsidRPr="00522DF4" w:rsidRDefault="003268B6" w:rsidP="00A953A4">
      <w:pPr>
        <w:ind w:firstLine="420"/>
        <w:rPr>
          <w:rFonts w:ascii="Arial" w:hAnsi="Arial" w:cs="Arial"/>
          <w:color w:val="333333"/>
          <w:sz w:val="24"/>
          <w:szCs w:val="24"/>
          <w:shd w:val="clear" w:color="auto" w:fill="FFFFFF"/>
        </w:rPr>
      </w:pPr>
      <w:r>
        <w:rPr>
          <w:rFonts w:hint="eastAsia"/>
          <w:sz w:val="24"/>
          <w:szCs w:val="24"/>
        </w:rPr>
        <w:t>“</w:t>
      </w:r>
      <w:r w:rsidR="00B42852" w:rsidRPr="00522DF4">
        <w:rPr>
          <w:rFonts w:hint="eastAsia"/>
          <w:sz w:val="24"/>
          <w:szCs w:val="24"/>
        </w:rPr>
        <w:t>你未看此花时，此花与汝心同归于寂；你来看此花时，则此花颜色一时明白起来，便知此花不在你的心外。” 这是出于《王文成公全书》的一段节选，也是王阳明的名言之一。从中可见，阳明心学是唯心主义，且是主观唯心主义。而什么对于主观唯心主义者最为重要呢</w:t>
      </w:r>
      <w:r w:rsidR="00B42852" w:rsidRPr="00522DF4">
        <w:rPr>
          <w:sz w:val="24"/>
          <w:szCs w:val="24"/>
        </w:rPr>
        <w:t>?</w:t>
      </w:r>
      <w:r w:rsidR="00B42852" w:rsidRPr="00522DF4">
        <w:rPr>
          <w:rFonts w:hint="eastAsia"/>
          <w:sz w:val="24"/>
          <w:szCs w:val="24"/>
        </w:rPr>
        <w:t>是主体的主观精神，如感觉、经验、心灵、意识、观念、意志等。所以，心学的核心可见一斑——就是人心。</w:t>
      </w:r>
      <w:r w:rsidR="00A953A4" w:rsidRPr="00522DF4">
        <w:rPr>
          <w:rFonts w:ascii="Arial" w:hAnsi="Arial" w:cs="Arial"/>
          <w:color w:val="333333"/>
          <w:sz w:val="24"/>
          <w:szCs w:val="24"/>
          <w:shd w:val="clear" w:color="auto" w:fill="FFFFFF"/>
        </w:rPr>
        <w:t>“</w:t>
      </w:r>
      <w:r w:rsidR="00A953A4" w:rsidRPr="00522DF4">
        <w:rPr>
          <w:rFonts w:ascii="Arial" w:hAnsi="Arial" w:cs="Arial"/>
          <w:color w:val="333333"/>
          <w:sz w:val="24"/>
          <w:szCs w:val="24"/>
          <w:shd w:val="clear" w:color="auto" w:fill="FFFFFF"/>
        </w:rPr>
        <w:t>心</w:t>
      </w:r>
      <w:r w:rsidR="00A953A4" w:rsidRPr="00522DF4">
        <w:rPr>
          <w:rFonts w:ascii="Arial" w:hAnsi="Arial" w:cs="Arial"/>
          <w:color w:val="333333"/>
          <w:sz w:val="24"/>
          <w:szCs w:val="24"/>
          <w:shd w:val="clear" w:color="auto" w:fill="FFFFFF"/>
        </w:rPr>
        <w:t>”</w:t>
      </w:r>
      <w:r w:rsidR="00A953A4" w:rsidRPr="00522DF4">
        <w:rPr>
          <w:rFonts w:ascii="Arial" w:hAnsi="Arial" w:cs="Arial"/>
          <w:color w:val="333333"/>
          <w:sz w:val="24"/>
          <w:szCs w:val="24"/>
          <w:shd w:val="clear" w:color="auto" w:fill="FFFFFF"/>
        </w:rPr>
        <w:t>不仅是万事万物的最高主宰，也是最普遍的伦理道德原则。</w:t>
      </w:r>
      <w:r w:rsidR="00A953A4" w:rsidRPr="00522DF4">
        <w:rPr>
          <w:rFonts w:ascii="Arial" w:hAnsi="Arial" w:cs="Arial" w:hint="eastAsia"/>
          <w:color w:val="333333"/>
          <w:sz w:val="24"/>
          <w:szCs w:val="24"/>
          <w:shd w:val="clear" w:color="auto" w:fill="FFFFFF"/>
        </w:rPr>
        <w:t>能否战胜自己，也是一个重要的问题。</w:t>
      </w:r>
    </w:p>
    <w:p w14:paraId="38E78C6D" w14:textId="7F587D91" w:rsidR="00A953A4" w:rsidRPr="00522DF4" w:rsidRDefault="00A953A4" w:rsidP="00B057BB">
      <w:pPr>
        <w:ind w:firstLine="420"/>
        <w:rPr>
          <w:sz w:val="24"/>
          <w:szCs w:val="24"/>
        </w:rPr>
      </w:pPr>
      <w:r w:rsidRPr="00522DF4">
        <w:rPr>
          <w:rFonts w:hint="eastAsia"/>
          <w:sz w:val="24"/>
          <w:szCs w:val="24"/>
        </w:rPr>
        <w:t>除此以外，阳明心学还有其他的思想，诸如知行合一，事上练</w:t>
      </w:r>
      <w:r w:rsidR="00B057BB" w:rsidRPr="00522DF4">
        <w:rPr>
          <w:rFonts w:ascii="Arial" w:hAnsi="Arial" w:cs="Arial"/>
          <w:color w:val="333333"/>
          <w:sz w:val="24"/>
          <w:szCs w:val="24"/>
          <w:shd w:val="clear" w:color="auto" w:fill="FFFFFF"/>
        </w:rPr>
        <w:t>……</w:t>
      </w:r>
      <w:r w:rsidRPr="00522DF4">
        <w:rPr>
          <w:rFonts w:hint="eastAsia"/>
          <w:sz w:val="24"/>
          <w:szCs w:val="24"/>
        </w:rPr>
        <w:t>阳明心学传播久远，在当时的中国和临近国家大受欢迎。日本明治维新的领袖是阳明心学的拥护者</w:t>
      </w:r>
      <w:r w:rsidR="00081FE7" w:rsidRPr="00522DF4">
        <w:rPr>
          <w:rFonts w:hint="eastAsia"/>
          <w:sz w:val="24"/>
          <w:szCs w:val="24"/>
        </w:rPr>
        <w:t>，得益于心学的应用，明治维新大大推进了日本近代化的进程。可是阳明心学似乎对中国本土没有造成什么巨大的影响历史进程的影响，一直到现在，对于被称为没有信仰的中国人，阳明心学的支持者似乎已经很少很少了。</w:t>
      </w:r>
    </w:p>
    <w:p w14:paraId="347D1D42" w14:textId="3BACA5EB" w:rsidR="00081FE7" w:rsidRPr="00522DF4" w:rsidRDefault="00081FE7" w:rsidP="00A953A4">
      <w:pPr>
        <w:ind w:firstLine="420"/>
        <w:rPr>
          <w:sz w:val="24"/>
          <w:szCs w:val="24"/>
        </w:rPr>
      </w:pPr>
      <w:r w:rsidRPr="00522DF4">
        <w:rPr>
          <w:rFonts w:hint="eastAsia"/>
          <w:sz w:val="24"/>
          <w:szCs w:val="24"/>
        </w:rPr>
        <w:t>困局。</w:t>
      </w:r>
    </w:p>
    <w:p w14:paraId="6965F026" w14:textId="11738610" w:rsidR="00081FE7" w:rsidRPr="00522DF4" w:rsidRDefault="00081FE7" w:rsidP="00A953A4">
      <w:pPr>
        <w:ind w:firstLine="420"/>
        <w:rPr>
          <w:sz w:val="24"/>
          <w:szCs w:val="24"/>
        </w:rPr>
      </w:pPr>
      <w:r w:rsidRPr="00522DF4">
        <w:rPr>
          <w:rFonts w:hint="eastAsia"/>
          <w:sz w:val="24"/>
          <w:szCs w:val="24"/>
        </w:rPr>
        <w:t>在当代心学该何去何从</w:t>
      </w:r>
      <w:r w:rsidRPr="00522DF4">
        <w:rPr>
          <w:sz w:val="24"/>
          <w:szCs w:val="24"/>
        </w:rPr>
        <w:t>?</w:t>
      </w:r>
    </w:p>
    <w:p w14:paraId="17EAD6CD" w14:textId="34AE551B" w:rsidR="00081FE7" w:rsidRPr="00522DF4" w:rsidRDefault="00081FE7" w:rsidP="00A953A4">
      <w:pPr>
        <w:ind w:firstLine="420"/>
        <w:rPr>
          <w:sz w:val="24"/>
          <w:szCs w:val="24"/>
        </w:rPr>
      </w:pPr>
      <w:r w:rsidRPr="00522DF4">
        <w:rPr>
          <w:rFonts w:hint="eastAsia"/>
          <w:sz w:val="24"/>
          <w:szCs w:val="24"/>
        </w:rPr>
        <w:t>我一直在思考着，苦恼，没有答案——</w:t>
      </w:r>
    </w:p>
    <w:p w14:paraId="78317046" w14:textId="34F57FEC" w:rsidR="00081FE7" w:rsidRPr="00522DF4" w:rsidRDefault="00081FE7" w:rsidP="00A953A4">
      <w:pPr>
        <w:ind w:firstLine="420"/>
        <w:rPr>
          <w:sz w:val="24"/>
          <w:szCs w:val="24"/>
        </w:rPr>
      </w:pPr>
      <w:r w:rsidRPr="00522DF4">
        <w:rPr>
          <w:rFonts w:hint="eastAsia"/>
          <w:sz w:val="24"/>
          <w:szCs w:val="24"/>
        </w:rPr>
        <w:t>直到香港暴乱的事情逐渐扩大。</w:t>
      </w:r>
    </w:p>
    <w:p w14:paraId="4BC7AAD8" w14:textId="5ECF83B5" w:rsidR="00A953A4" w:rsidRPr="00522DF4" w:rsidRDefault="00081FE7" w:rsidP="00A953A4">
      <w:pPr>
        <w:ind w:firstLine="420"/>
        <w:rPr>
          <w:rFonts w:ascii="Arial" w:hAnsi="Arial" w:cs="Arial"/>
          <w:color w:val="333333"/>
          <w:sz w:val="24"/>
          <w:szCs w:val="24"/>
          <w:shd w:val="clear" w:color="auto" w:fill="FFFFFF"/>
        </w:rPr>
      </w:pPr>
      <w:r w:rsidRPr="00522DF4">
        <w:rPr>
          <w:rFonts w:hint="eastAsia"/>
          <w:sz w:val="24"/>
          <w:szCs w:val="24"/>
        </w:rPr>
        <w:t>先是一条新闻，一个视频，接着铺天盖地占领了整个新闻版面，如同大暴雨总是从滴落几滴小雨点开始的。许许多多香港的年轻人，身穿黑色衣服，戴着黑色口罩</w:t>
      </w:r>
      <w:r w:rsidR="004C349C" w:rsidRPr="00522DF4">
        <w:rPr>
          <w:rFonts w:hint="eastAsia"/>
          <w:sz w:val="24"/>
          <w:szCs w:val="24"/>
        </w:rPr>
        <w:t>，背着大大的双肩包。他们就那样站着，什么话都不说，重复地做着同一件事，要么是不停地向港警署扔弹，要么，手中的激光束在黑夜中直直地射向阿s</w:t>
      </w:r>
      <w:r w:rsidR="004C349C" w:rsidRPr="00522DF4">
        <w:rPr>
          <w:sz w:val="24"/>
          <w:szCs w:val="24"/>
        </w:rPr>
        <w:t>ir</w:t>
      </w:r>
      <w:r w:rsidR="004C349C" w:rsidRPr="00522DF4">
        <w:rPr>
          <w:rFonts w:hint="eastAsia"/>
          <w:sz w:val="24"/>
          <w:szCs w:val="24"/>
        </w:rPr>
        <w:t>们。破坏公共设施，设置路障，阻碍地铁和飞机的运行，哪里都有他们。令我印象深刻的是环球时报的记者对一位香港政客的采访。他说：“香港的年轻人自香港97年回归后，接受的教育比较西化，他们追求西方的民主与自由</w:t>
      </w:r>
      <w:r w:rsidR="006E1E75">
        <w:rPr>
          <w:rFonts w:ascii="Arial" w:hAnsi="Arial" w:cs="Arial" w:hint="eastAsia"/>
          <w:color w:val="333333"/>
          <w:sz w:val="24"/>
          <w:szCs w:val="24"/>
          <w:shd w:val="clear" w:color="auto" w:fill="FFFFFF"/>
        </w:rPr>
        <w:t>。</w:t>
      </w:r>
      <w:r w:rsidR="00FE78FA" w:rsidRPr="00522DF4">
        <w:rPr>
          <w:rFonts w:ascii="Arial" w:hAnsi="Arial" w:cs="Arial" w:hint="eastAsia"/>
          <w:color w:val="333333"/>
          <w:sz w:val="24"/>
          <w:szCs w:val="24"/>
          <w:shd w:val="clear" w:color="auto" w:fill="FFFFFF"/>
        </w:rPr>
        <w:t>”</w:t>
      </w:r>
    </w:p>
    <w:p w14:paraId="40301200" w14:textId="2AA8B4F9" w:rsidR="00FE78FA" w:rsidRPr="00522DF4" w:rsidRDefault="00FE78FA" w:rsidP="00FE78FA">
      <w:pPr>
        <w:ind w:firstLine="420"/>
        <w:rPr>
          <w:sz w:val="24"/>
          <w:szCs w:val="24"/>
        </w:rPr>
      </w:pPr>
      <w:r w:rsidRPr="00522DF4">
        <w:rPr>
          <w:rFonts w:ascii="Arial" w:hAnsi="Arial" w:cs="Arial" w:hint="eastAsia"/>
          <w:color w:val="333333"/>
          <w:sz w:val="24"/>
          <w:szCs w:val="24"/>
          <w:shd w:val="clear" w:color="auto" w:fill="FFFFFF"/>
        </w:rPr>
        <w:t>一语中的</w:t>
      </w:r>
      <w:r w:rsidRPr="00522DF4">
        <w:rPr>
          <w:rFonts w:hint="eastAsia"/>
          <w:sz w:val="24"/>
          <w:szCs w:val="24"/>
        </w:rPr>
        <w:t>，一针见血。</w:t>
      </w:r>
    </w:p>
    <w:p w14:paraId="1F01DF13" w14:textId="25337160" w:rsidR="00FE78FA" w:rsidRPr="00522DF4" w:rsidRDefault="00FE78FA" w:rsidP="00FE78FA">
      <w:pPr>
        <w:ind w:firstLine="420"/>
        <w:rPr>
          <w:sz w:val="24"/>
          <w:szCs w:val="24"/>
        </w:rPr>
      </w:pPr>
      <w:r w:rsidRPr="00522DF4">
        <w:rPr>
          <w:rFonts w:hint="eastAsia"/>
          <w:sz w:val="24"/>
          <w:szCs w:val="24"/>
        </w:rPr>
        <w:t>为什么那些香港年轻人即使被人们咒骂，称作暴徒，也依然要破坏几代人建设的香港？说到底是心，人心变了。</w:t>
      </w:r>
    </w:p>
    <w:p w14:paraId="41913D34" w14:textId="4B9A44FC" w:rsidR="00F30ED5" w:rsidRPr="00522DF4" w:rsidRDefault="00F30ED5" w:rsidP="00FE78FA">
      <w:pPr>
        <w:ind w:firstLine="420"/>
        <w:rPr>
          <w:sz w:val="24"/>
          <w:szCs w:val="24"/>
        </w:rPr>
      </w:pPr>
      <w:r w:rsidRPr="00522DF4">
        <w:rPr>
          <w:rFonts w:hint="eastAsia"/>
          <w:sz w:val="24"/>
          <w:szCs w:val="24"/>
        </w:rPr>
        <w:t>暴力活动可以被压制，被破坏的也可以被重新修复，但是不从根源上改变，一切都是白费。一株看上去生机勃勃的绿色植物，而根部腐烂发朽，最终还是会死去。我认为对于香港问题，要从心入手，让香港青年从内心深处认可大陆，认可我们党的统治，类似的暴力活动才可能避免发生。</w:t>
      </w:r>
    </w:p>
    <w:p w14:paraId="4413C63C" w14:textId="1D447D3B" w:rsidR="00FE78FA" w:rsidRPr="00522DF4" w:rsidRDefault="00F30ED5" w:rsidP="00FE78FA">
      <w:pPr>
        <w:ind w:firstLine="420"/>
        <w:rPr>
          <w:sz w:val="24"/>
          <w:szCs w:val="24"/>
        </w:rPr>
      </w:pPr>
      <w:r w:rsidRPr="00522DF4">
        <w:rPr>
          <w:rFonts w:hint="eastAsia"/>
          <w:sz w:val="24"/>
          <w:szCs w:val="24"/>
        </w:rPr>
        <w:t>对于新一代香港少年，更应该从小在他们心中播撒爱国爱港的种子</w:t>
      </w:r>
      <w:r w:rsidR="002B0081" w:rsidRPr="00522DF4">
        <w:rPr>
          <w:rFonts w:hint="eastAsia"/>
          <w:sz w:val="24"/>
          <w:szCs w:val="24"/>
        </w:rPr>
        <w:t>，这样无论在什么情况下，以心为罗盘，就永远不会迷路。</w:t>
      </w:r>
    </w:p>
    <w:p w14:paraId="67850F08" w14:textId="052A9B70" w:rsidR="002B0081" w:rsidRPr="00522DF4" w:rsidRDefault="002B0081" w:rsidP="00FE78FA">
      <w:pPr>
        <w:ind w:firstLine="420"/>
        <w:rPr>
          <w:sz w:val="24"/>
          <w:szCs w:val="24"/>
        </w:rPr>
      </w:pPr>
      <w:r w:rsidRPr="00522DF4">
        <w:rPr>
          <w:rFonts w:hint="eastAsia"/>
          <w:sz w:val="24"/>
          <w:szCs w:val="24"/>
        </w:rPr>
        <w:t>在当代，我们更加需要阳明心学，需要正确利用心学，使得社会更加美好。</w:t>
      </w:r>
    </w:p>
    <w:p w14:paraId="4E99CEFC" w14:textId="59D72BDB" w:rsidR="00B92768" w:rsidRDefault="00B92768" w:rsidP="00FE78FA">
      <w:pPr>
        <w:ind w:firstLine="420"/>
        <w:rPr>
          <w:sz w:val="24"/>
          <w:szCs w:val="24"/>
        </w:rPr>
      </w:pPr>
      <w:r w:rsidRPr="00522DF4">
        <w:rPr>
          <w:rFonts w:hint="eastAsia"/>
          <w:sz w:val="24"/>
          <w:szCs w:val="24"/>
        </w:rPr>
        <w:t>阳明心学永远不会过时。</w:t>
      </w:r>
    </w:p>
    <w:p w14:paraId="2EBA62FA" w14:textId="3F73D24F" w:rsidR="00A906E4" w:rsidRDefault="00A906E4" w:rsidP="00FE78FA">
      <w:pPr>
        <w:ind w:firstLine="420"/>
        <w:rPr>
          <w:sz w:val="24"/>
          <w:szCs w:val="24"/>
        </w:rPr>
      </w:pPr>
    </w:p>
    <w:p w14:paraId="5957F119" w14:textId="1DC9221A" w:rsidR="00A906E4" w:rsidRDefault="00A906E4" w:rsidP="00FE78FA">
      <w:pPr>
        <w:ind w:firstLine="420"/>
        <w:rPr>
          <w:sz w:val="24"/>
          <w:szCs w:val="24"/>
        </w:rPr>
      </w:pPr>
    </w:p>
    <w:p w14:paraId="482E0700" w14:textId="28CF76C0" w:rsidR="00A906E4" w:rsidRDefault="00A906E4" w:rsidP="00FE78FA">
      <w:pPr>
        <w:ind w:firstLine="420"/>
        <w:rPr>
          <w:sz w:val="24"/>
          <w:szCs w:val="24"/>
        </w:rPr>
      </w:pPr>
    </w:p>
    <w:p w14:paraId="7DC11071" w14:textId="72A0C1B9" w:rsidR="00A906E4" w:rsidRDefault="00A906E4" w:rsidP="00FE78FA">
      <w:pPr>
        <w:ind w:firstLine="420"/>
        <w:rPr>
          <w:sz w:val="24"/>
          <w:szCs w:val="24"/>
        </w:rPr>
      </w:pPr>
      <w:bookmarkStart w:id="0" w:name="_GoBack"/>
      <w:bookmarkEnd w:id="0"/>
    </w:p>
    <w:p w14:paraId="1C34CE05" w14:textId="77777777" w:rsidR="00A906E4" w:rsidRPr="00A906E4" w:rsidRDefault="00A906E4" w:rsidP="00FE78FA">
      <w:pPr>
        <w:ind w:firstLine="420"/>
        <w:rPr>
          <w:sz w:val="24"/>
          <w:szCs w:val="24"/>
        </w:rPr>
      </w:pPr>
    </w:p>
    <w:sectPr w:rsidR="00A906E4" w:rsidRPr="00A906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05304" w14:textId="77777777" w:rsidR="006655C2" w:rsidRDefault="006655C2" w:rsidP="00933B82">
      <w:r>
        <w:separator/>
      </w:r>
    </w:p>
  </w:endnote>
  <w:endnote w:type="continuationSeparator" w:id="0">
    <w:p w14:paraId="281F8BF9" w14:textId="77777777" w:rsidR="006655C2" w:rsidRDefault="006655C2" w:rsidP="0093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ACF5B" w14:textId="77777777" w:rsidR="006655C2" w:rsidRDefault="006655C2" w:rsidP="00933B82">
      <w:r>
        <w:separator/>
      </w:r>
    </w:p>
  </w:footnote>
  <w:footnote w:type="continuationSeparator" w:id="0">
    <w:p w14:paraId="40A90CF7" w14:textId="77777777" w:rsidR="006655C2" w:rsidRDefault="006655C2" w:rsidP="00933B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43"/>
    <w:rsid w:val="00081FE7"/>
    <w:rsid w:val="002048D4"/>
    <w:rsid w:val="002B0081"/>
    <w:rsid w:val="003268B6"/>
    <w:rsid w:val="003542F4"/>
    <w:rsid w:val="003E730A"/>
    <w:rsid w:val="003F5348"/>
    <w:rsid w:val="004C349C"/>
    <w:rsid w:val="00522DF4"/>
    <w:rsid w:val="005C770D"/>
    <w:rsid w:val="00633905"/>
    <w:rsid w:val="006655C2"/>
    <w:rsid w:val="006E1E75"/>
    <w:rsid w:val="006F1A43"/>
    <w:rsid w:val="00893854"/>
    <w:rsid w:val="00933B82"/>
    <w:rsid w:val="00A906E4"/>
    <w:rsid w:val="00A953A4"/>
    <w:rsid w:val="00B057BB"/>
    <w:rsid w:val="00B42852"/>
    <w:rsid w:val="00B92768"/>
    <w:rsid w:val="00E91459"/>
    <w:rsid w:val="00EB4129"/>
    <w:rsid w:val="00F30ED5"/>
    <w:rsid w:val="00FE0E65"/>
    <w:rsid w:val="00FE7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4858A"/>
  <w15:chartTrackingRefBased/>
  <w15:docId w15:val="{1071904B-0288-4FB1-A630-6F286FD4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057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1459"/>
    <w:rPr>
      <w:color w:val="0000FF"/>
      <w:u w:val="single"/>
    </w:rPr>
  </w:style>
  <w:style w:type="paragraph" w:styleId="a4">
    <w:name w:val="header"/>
    <w:basedOn w:val="a"/>
    <w:link w:val="a5"/>
    <w:uiPriority w:val="99"/>
    <w:unhideWhenUsed/>
    <w:rsid w:val="00933B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33B82"/>
    <w:rPr>
      <w:sz w:val="18"/>
      <w:szCs w:val="18"/>
    </w:rPr>
  </w:style>
  <w:style w:type="paragraph" w:styleId="a6">
    <w:name w:val="footer"/>
    <w:basedOn w:val="a"/>
    <w:link w:val="a7"/>
    <w:uiPriority w:val="99"/>
    <w:unhideWhenUsed/>
    <w:rsid w:val="00933B82"/>
    <w:pPr>
      <w:tabs>
        <w:tab w:val="center" w:pos="4153"/>
        <w:tab w:val="right" w:pos="8306"/>
      </w:tabs>
      <w:snapToGrid w:val="0"/>
      <w:jc w:val="left"/>
    </w:pPr>
    <w:rPr>
      <w:sz w:val="18"/>
      <w:szCs w:val="18"/>
    </w:rPr>
  </w:style>
  <w:style w:type="character" w:customStyle="1" w:styleId="a7">
    <w:name w:val="页脚 字符"/>
    <w:basedOn w:val="a0"/>
    <w:link w:val="a6"/>
    <w:uiPriority w:val="99"/>
    <w:rsid w:val="00933B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 淇</dc:creator>
  <cp:keywords/>
  <dc:description/>
  <cp:lastModifiedBy>于 淇</cp:lastModifiedBy>
  <cp:revision>13</cp:revision>
  <dcterms:created xsi:type="dcterms:W3CDTF">2019-08-30T09:51:00Z</dcterms:created>
  <dcterms:modified xsi:type="dcterms:W3CDTF">2019-08-30T17:04:00Z</dcterms:modified>
</cp:coreProperties>
</file>