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附件三：照片代言作品信息登记表</w:t>
      </w:r>
    </w:p>
    <w:tbl>
      <w:tblPr>
        <w:tblStyle w:val="3"/>
        <w:tblpPr w:leftFromText="180" w:rightFromText="180" w:vertAnchor="text" w:horzAnchor="margin" w:tblpXSpec="center" w:tblpY="205"/>
        <w:tblW w:w="89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28" w:type="dxa"/>
        </w:tblCellMar>
      </w:tblPr>
      <w:tblGrid>
        <w:gridCol w:w="1316"/>
        <w:gridCol w:w="1417"/>
        <w:gridCol w:w="2693"/>
        <w:gridCol w:w="1701"/>
        <w:gridCol w:w="18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学校/学院/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/年级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汪雨颜</w:t>
            </w: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上海海洋大学/行政管理/2017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18321827275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1763108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信息</w:t>
            </w:r>
          </w:p>
          <w:p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繁华的上海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2516" w:hRule="atLeast"/>
        </w:trPr>
        <w:tc>
          <w:tcPr>
            <w:tcW w:w="1316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>
            <w:pPr>
              <w:widowControl/>
              <w:spacing w:line="560" w:lineRule="exact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记录上海地标性建筑，最能体现上海改革开放以来经济的快速发展。</w:t>
            </w:r>
            <w:bookmarkStart w:id="0" w:name="_GoBack"/>
            <w:bookmarkEnd w:id="0"/>
          </w:p>
        </w:tc>
      </w:tr>
    </w:tbl>
    <w:p/>
    <w:sectPr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F3F"/>
    <w:rsid w:val="00323B43"/>
    <w:rsid w:val="00384F44"/>
    <w:rsid w:val="003D37D8"/>
    <w:rsid w:val="004358AB"/>
    <w:rsid w:val="006C7E78"/>
    <w:rsid w:val="008B7726"/>
    <w:rsid w:val="00A340BA"/>
    <w:rsid w:val="00AD6F3F"/>
    <w:rsid w:val="00DD21A0"/>
    <w:rsid w:val="00F96128"/>
    <w:rsid w:val="4B7F0907"/>
    <w:rsid w:val="6A472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视点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</Words>
  <Characters>52</Characters>
  <Lines>1</Lines>
  <Paragraphs>1</Paragraphs>
  <TotalTime>17</TotalTime>
  <ScaleCrop>false</ScaleCrop>
  <LinksUpToDate>false</LinksUpToDate>
  <CharactersWithSpaces>60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2019-01-18T13:26:00Z</dcterms:created>
  <dc:creator>admin</dc:creator>
  <cp:lastModifiedBy>过</cp:lastModifiedBy>
  <dcterms:modified xsi:type="dcterms:W3CDTF">2019-02-20T04:47:03Z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