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4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曹钰祥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上海海洋大学/经济管理学院/农村与区域发展专业/2017级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18621315450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M170450770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大美沂蒙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1.临沂市人民广场是山东省目前面积最大的广场，以“蒙山沂水，文韬武略”为精髓建设，东西长670米，南北宽320米，占地面积21.6公顷，可同时容纳三、四万人游憩。</w:t>
            </w:r>
          </w:p>
          <w:p>
            <w:pPr>
              <w:widowControl/>
              <w:spacing w:line="560" w:lineRule="exact"/>
              <w:jc w:val="left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2.临沂市标“山高水长”以山和折射在水中的倒影表现“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instrText xml:space="preserve"> HYPERLINK "https://www.baidu.com/s?wd=%E8%92%99%E5%B1%B1%E6%B2%82%E6%B0%B4&amp;tn=SE_PcZhidaonwhc_ngpagmjz&amp;rsv_dl=gh_pc_zhidao" \t "https://zhidao.baidu.com/question/_blank" </w:instrTex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蒙山沂水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fldChar w:fldCharType="end"/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”的形象，以挺拔的直、摆动的曲线分别象征着山的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instrText xml:space="preserve"> HYPERLINK "https://www.baidu.com/s?wd=%E9%98%B3%E5%88%9A%E4%B9%8B%E6%B0%94&amp;tn=SE_PcZhidaonwhc_ngpagmjz&amp;rsv_dl=gh_pc_zhidao" \t "https://zhidao.baidu.com/question/_blank" </w:instrTex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阳刚之气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fldChar w:fldCharType="end"/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和水的阴柔之美，同时象征着临沂的稳定与发展。</w:t>
            </w:r>
          </w:p>
          <w:p>
            <w:pPr>
              <w:widowControl/>
              <w:spacing w:line="560" w:lineRule="exact"/>
              <w:jc w:val="left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3.临沂市图书馆是国家一级图书馆、十大齐鲁文化新地标之一、全国27个“全民阅读示范基地”之一。场馆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instrText xml:space="preserve"> HYPERLINK "https://baike.baidu.com/item/%E5%BB%BA%E7%AD%91%E9%AB%98%E5%BA%A6" \t "https://baike.baidu.com/item/%E4%B8%B4%E6%B2%82%E5%B8%82%E5%9B%BE%E4%B9%A6%E9%A6%86/_blank" </w:instrTex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建筑高度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fldChar w:fldCharType="end"/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150米，面积2.1万平方米，图书总藏量65万余册，读者座席1000余个，日均接待读者4000余人次，建设了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instrText xml:space="preserve"> HYPERLINK "https://baike.baidu.com/item/%E5%B0%BC%E5%B1%B1%E4%B9%A6%E9%99%A2" \t "https://baike.baidu.com/item/%E4%B8%B4%E6%B2%82%E5%B8%82%E5%9B%BE%E4%B9%A6%E9%A6%86/_blank" </w:instrTex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尼山书院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fldChar w:fldCharType="end"/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、红色文献资料室、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instrText xml:space="preserve"> HYPERLINK "https://baike.baidu.com/item/%E4%B9%A6%E6%B3%95/177069" \t "https://baike.baidu.com/item/%E4%B8%B4%E6%B2%82%E5%B8%82%E5%9B%BE%E4%B9%A6%E9%A6%86/_blank" </w:instrTex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书法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fldChar w:fldCharType="end"/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图书馆等特色场馆，两次承办全国阅读推广峰会。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临沂市图书馆与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instrText xml:space="preserve"> HYPERLINK "https://baike.baidu.com/item/%E5%90%8C%E6%B5%8E%E5%A4%A7%E5%AD%A6%E4%BA%BA%E6%96%87%E5%AD%A6%E9%99%A2/9038639" \t "https://baike.baidu.com/item/%E4%B8%B4%E6%B2%82%E5%B8%82%E5%9B%BE%E4%B9%A6%E9%A6%86/_blank" </w:instrTex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同济大学人文学院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fldChar w:fldCharType="end"/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签订人才培养联盟协议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是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同济大学实习基地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D6F3F"/>
    <w:rsid w:val="00323B43"/>
    <w:rsid w:val="00384F44"/>
    <w:rsid w:val="003D37D8"/>
    <w:rsid w:val="004358AB"/>
    <w:rsid w:val="006C7E78"/>
    <w:rsid w:val="008B7726"/>
    <w:rsid w:val="00A340BA"/>
    <w:rsid w:val="00AD6F3F"/>
    <w:rsid w:val="00F96128"/>
    <w:rsid w:val="025963A2"/>
    <w:rsid w:val="3D7071F9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semiHidden/>
    <w:unhideWhenUsed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52</Characters>
  <Lines>1</Lines>
  <Paragraphs>1</Paragraphs>
  <TotalTime>13</TotalTime>
  <ScaleCrop>false</ScaleCrop>
  <LinksUpToDate>false</LinksUpToDate>
  <CharactersWithSpaces>60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2019-01-18T13:26:00Z</dcterms:created>
  <dc:creator>admin</dc:creator>
  <cp:lastModifiedBy>此间少年</cp:lastModifiedBy>
  <dcterms:modified xsi:type="dcterms:W3CDTF">2019-02-14T13:05:33Z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