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04B2" w:rsidRDefault="00057BA4">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EB04B2">
        <w:trPr>
          <w:trHeight w:val="454"/>
        </w:trPr>
        <w:tc>
          <w:tcPr>
            <w:tcW w:w="1316" w:type="dxa"/>
            <w:vMerge w:val="restart"/>
            <w:tcMar>
              <w:top w:w="0" w:type="dxa"/>
              <w:left w:w="108" w:type="dxa"/>
              <w:bottom w:w="0" w:type="dxa"/>
              <w:right w:w="108" w:type="dxa"/>
            </w:tcMar>
            <w:vAlign w:val="center"/>
          </w:tcPr>
          <w:p w:rsidR="00EB04B2" w:rsidRDefault="00057BA4">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rsidR="00EB04B2" w:rsidRDefault="00057BA4">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EB04B2">
        <w:trPr>
          <w:trHeight w:val="454"/>
        </w:trPr>
        <w:tc>
          <w:tcPr>
            <w:tcW w:w="1316" w:type="dxa"/>
            <w:vMerge/>
            <w:vAlign w:val="center"/>
          </w:tcPr>
          <w:p w:rsidR="00EB04B2" w:rsidRDefault="00EB04B2">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徐逸君</w:t>
            </w:r>
          </w:p>
        </w:tc>
        <w:tc>
          <w:tcPr>
            <w:tcW w:w="2693" w:type="dxa"/>
            <w:tcMar>
              <w:top w:w="0" w:type="dxa"/>
              <w:left w:w="28" w:type="dxa"/>
              <w:bottom w:w="0" w:type="dxa"/>
              <w:right w:w="28" w:type="dxa"/>
            </w:tcMar>
            <w:vAlign w:val="cente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上海海洋大学</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经管学院</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国际经济与贸易</w:t>
            </w:r>
          </w:p>
        </w:tc>
        <w:tc>
          <w:tcPr>
            <w:tcW w:w="1701" w:type="dxa"/>
            <w:tcMar>
              <w:top w:w="0" w:type="dxa"/>
              <w:left w:w="28" w:type="dxa"/>
              <w:bottom w:w="0" w:type="dxa"/>
              <w:right w:w="28" w:type="dxa"/>
            </w:tcMar>
            <w:vAlign w:val="cente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8964669139</w:t>
            </w:r>
          </w:p>
        </w:tc>
        <w:tc>
          <w:tcPr>
            <w:tcW w:w="1824" w:type="dxa"/>
            <w:tcMar>
              <w:top w:w="0" w:type="dxa"/>
              <w:left w:w="28" w:type="dxa"/>
              <w:bottom w:w="0" w:type="dxa"/>
              <w:right w:w="28" w:type="dxa"/>
            </w:tcMa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842216</w:t>
            </w:r>
          </w:p>
        </w:tc>
      </w:tr>
      <w:tr w:rsidR="00EB04B2">
        <w:trPr>
          <w:trHeight w:val="454"/>
        </w:trPr>
        <w:tc>
          <w:tcPr>
            <w:tcW w:w="1316" w:type="dxa"/>
            <w:vMerge w:val="restart"/>
            <w:tcMar>
              <w:top w:w="0" w:type="dxa"/>
              <w:left w:w="108" w:type="dxa"/>
              <w:bottom w:w="0" w:type="dxa"/>
              <w:right w:w="108" w:type="dxa"/>
            </w:tcMar>
            <w:vAlign w:val="center"/>
          </w:tcPr>
          <w:p w:rsidR="00EB04B2" w:rsidRDefault="00057BA4">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EB04B2" w:rsidRDefault="00EB04B2">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EB04B2" w:rsidRDefault="00057BA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rsidR="00EB04B2" w:rsidRDefault="00057BA4">
            <w:pPr>
              <w:widowControl/>
              <w:adjustRightInd w:val="0"/>
              <w:snapToGrid w:val="0"/>
              <w:spacing w:line="400" w:lineRule="atLeast"/>
              <w:rPr>
                <w:rFonts w:ascii="Times New Roman" w:hAnsi="Times New Roman" w:cs="Times New Roman"/>
                <w:kern w:val="0"/>
                <w:sz w:val="24"/>
                <w:szCs w:val="24"/>
              </w:rPr>
            </w:pPr>
            <w:r>
              <w:rPr>
                <w:rFonts w:ascii="Times New Roman" w:hAnsi="Times New Roman" w:cs="Times New Roman" w:hint="eastAsia"/>
                <w:kern w:val="0"/>
                <w:sz w:val="24"/>
                <w:szCs w:val="24"/>
              </w:rPr>
              <w:t>上海外滩</w:t>
            </w:r>
          </w:p>
        </w:tc>
      </w:tr>
      <w:tr w:rsidR="00EB04B2">
        <w:trPr>
          <w:trHeight w:val="2516"/>
        </w:trPr>
        <w:tc>
          <w:tcPr>
            <w:tcW w:w="1316" w:type="dxa"/>
            <w:vMerge/>
            <w:tcMar>
              <w:top w:w="0" w:type="dxa"/>
              <w:left w:w="108" w:type="dxa"/>
              <w:bottom w:w="0" w:type="dxa"/>
              <w:right w:w="108" w:type="dxa"/>
            </w:tcMar>
            <w:vAlign w:val="center"/>
          </w:tcPr>
          <w:p w:rsidR="00EB04B2" w:rsidRDefault="00EB04B2">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EB04B2" w:rsidRDefault="00057BA4">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rsidR="00EB04B2" w:rsidRDefault="00057BA4">
            <w:pPr>
              <w:widowControl/>
              <w:spacing w:line="560" w:lineRule="exact"/>
              <w:jc w:val="left"/>
              <w:rPr>
                <w:rFonts w:ascii="Times New Roman" w:hAnsi="Times New Roman" w:cs="Times New Roman"/>
                <w:kern w:val="0"/>
                <w:sz w:val="24"/>
                <w:szCs w:val="24"/>
              </w:rPr>
            </w:pPr>
            <w:r w:rsidRPr="00057BA4">
              <w:rPr>
                <w:rFonts w:ascii="Times New Roman" w:hAnsi="Times New Roman" w:cs="Times New Roman" w:hint="eastAsia"/>
                <w:kern w:val="0"/>
                <w:sz w:val="24"/>
                <w:szCs w:val="24"/>
              </w:rPr>
              <w:t>外滩是</w:t>
            </w:r>
            <w:r>
              <w:rPr>
                <w:rFonts w:ascii="Times New Roman" w:hAnsi="Times New Roman" w:cs="Times New Roman" w:hint="eastAsia"/>
                <w:kern w:val="0"/>
                <w:sz w:val="24"/>
                <w:szCs w:val="24"/>
              </w:rPr>
              <w:t>上海</w:t>
            </w:r>
            <w:r w:rsidRPr="00057BA4">
              <w:rPr>
                <w:rFonts w:ascii="Times New Roman" w:hAnsi="Times New Roman" w:cs="Times New Roman" w:hint="eastAsia"/>
                <w:kern w:val="0"/>
                <w:sz w:val="24"/>
                <w:szCs w:val="24"/>
              </w:rPr>
              <w:t>最著名的景观</w:t>
            </w:r>
            <w:r>
              <w:rPr>
                <w:rFonts w:ascii="Times New Roman" w:hAnsi="Times New Roman" w:cs="Times New Roman" w:hint="eastAsia"/>
                <w:kern w:val="0"/>
                <w:sz w:val="24"/>
                <w:szCs w:val="24"/>
              </w:rPr>
              <w:t>之一</w:t>
            </w:r>
            <w:r w:rsidRPr="00057BA4">
              <w:rPr>
                <w:rFonts w:ascii="Times New Roman" w:hAnsi="Times New Roman" w:cs="Times New Roman" w:hint="eastAsia"/>
                <w:kern w:val="0"/>
                <w:sz w:val="24"/>
                <w:szCs w:val="24"/>
              </w:rPr>
              <w:t>，它东起中山一路，北起外白渡桥，南至金陵东路，面对开阔的母亲河——黄浦江，背倚造型严谨，风格迥异的建筑群。由于其独特的地理位置及近百年来在经济活动领域对上海乃至中国的影响，使其具有十分丰富的文化内涵。外面的江滩，长提，以及绿化带乃至美轮美奂的建筑群所构成的街景，是最具有特征的上海景观。</w:t>
            </w:r>
          </w:p>
          <w:p w:rsidR="005D399B" w:rsidRPr="005D399B" w:rsidRDefault="005D399B">
            <w:pPr>
              <w:widowControl/>
              <w:spacing w:line="560" w:lineRule="exact"/>
              <w:jc w:val="left"/>
              <w:rPr>
                <w:rFonts w:ascii="Times New Roman" w:hAnsi="Times New Roman" w:cs="Times New Roman" w:hint="eastAsia"/>
                <w:kern w:val="0"/>
                <w:sz w:val="24"/>
                <w:szCs w:val="24"/>
              </w:rPr>
            </w:pPr>
            <w:r>
              <w:rPr>
                <w:rFonts w:ascii="Times New Roman" w:hAnsi="Times New Roman" w:cs="Times New Roman" w:hint="eastAsia"/>
                <w:kern w:val="0"/>
                <w:sz w:val="24"/>
                <w:szCs w:val="24"/>
              </w:rPr>
              <w:t>摄于外滩远洋大厦。</w:t>
            </w:r>
            <w:bookmarkStart w:id="0" w:name="_GoBack"/>
            <w:bookmarkEnd w:id="0"/>
          </w:p>
        </w:tc>
      </w:tr>
    </w:tbl>
    <w:p w:rsidR="00EB04B2" w:rsidRDefault="00EB04B2"/>
    <w:sectPr w:rsidR="00EB04B2">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D6F3F"/>
    <w:rsid w:val="00057BA4"/>
    <w:rsid w:val="00323B43"/>
    <w:rsid w:val="00384F44"/>
    <w:rsid w:val="003D37D8"/>
    <w:rsid w:val="004358AB"/>
    <w:rsid w:val="005D399B"/>
    <w:rsid w:val="006C7E78"/>
    <w:rsid w:val="008B7726"/>
    <w:rsid w:val="00A340BA"/>
    <w:rsid w:val="00AD6F3F"/>
    <w:rsid w:val="00EB04B2"/>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E597B"/>
  <w15:docId w15:val="{9346C58F-198E-474A-A93C-7BE78E31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yijun 徐</cp:lastModifiedBy>
  <cp:revision>3</cp:revision>
  <dcterms:created xsi:type="dcterms:W3CDTF">2019-01-18T13:26:00Z</dcterms:created>
  <dcterms:modified xsi:type="dcterms:W3CDTF">2019-02-21T12:29:00Z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